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color w:val="333333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2020年修订版工程教育认证专业类补充标准问答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2020年6月22日，中国工程教育专业认证协会（以下简称认证协会）发布了新版专业类补充标准。本次修订是近10年来的最大一次修订。修订工作在认证协会秘书处的统筹安排下，由各专业领域认证委员会组织起草，学术委员会审议确认，经认证协会理事会审定批准发布。标准修订经过数次研讨、修订和征求意见，前后历时近两年，期间数易其稿，最终在各方共同努力下完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一、什么是专业类补充标准？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专业类补充标准与通用标准共同组成了工程教育认证标准，是认证标准的组成部分，定位于通用标准的补充，不能单独存在。工程教育认证遵循产出导向而非课程或教学过程导向的基本逻辑，所导向的“产出”是基于统一工程师能力要求的毕业生能力素质。按照上述逻辑，工程教育认证在通用标准中界定了各专业共同的毕业生能力素质（毕业要求），围绕毕业要求的达成，界定了师资、课程、条件等其他教学要素的要求。为了解决各专业确实存在的特殊问题，分专业领域设置了补充标准，定位于补充特殊要求，但不是通用标准的细化和解释。例如，某一类专业为达成培养未来工程师的基本要求，必须具备的某种设备，或是特定的师资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二、为什么修订？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旧版补充标准主要存在以下问题：一是内容规定过细，聚焦课程内容本身过多，对专业限制较多，不利于专业办出特色，发挥优势，影响学科交叉与新工科发展；二是针对专业而非专业类设置，只针对工科基本专业，尚不包括相当数量的特设专业和新兴专业，也不适应日益增多的学科交叉专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三、都有哪些变化？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2020年版补充标准的主要修订如下：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1.进一步拓宽适用专业口径，促进学科交叉融合。各专业类补充标准的适用范围统一为专业类，不再具体到专业。目前包括18个专业领域的21个工科专业类及相关专业，每个专业类补充标准涵盖本专业类下的所有专业，包括基本专业、特设专业和国控专业（以教育部颁布实施的《普通高等学校本科专业目录》为准）。部分专业类或专业按照相近原则共用一个补充标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2. 进一步强化补充标准的“补充”属性，突出特殊要求，避免对通用标准进行细化或解释。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3. 进一步从“课程导向”向“产出导向”转换，删除大量关于具体课程或教学内容的细化要求，避免限制专业特色，引导学校和专家关注产出评价机制建设。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四、修订过程怎样？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2018年11月认证协会启动了补充标准修订预研工作，在充分研究专业国标和国际同行标准基础上，部分专业领域先行提出了补充标准修订草案，经认证协会学术委员会多次研讨修改，并召开专题会议研究形成了专业补充标准修订的基本原则。各专业类认证委员会按照修订原则，参照部分专业领域先行修订的补充标准开展修订工作。修订标准经征求20多所典型工科高校意见并作修改后，再次提请学术委员会审议确认。2020年6月，经中国工程教育专业认证协会第一届理事会2020年第二次（通讯）会议审定批准后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五、覆盖哪些专业？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本次补充标准修订共涵盖了18个工科专业领域21个工科专业类及相关工科专业，包括基本专业、特设专业和国控专业。目前涵盖的专业类有：化工与制药类，生物工程类，计算机类，机械类，材料类，电子信息类，电气类，自动化类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安全科学与工程类，测绘类，纺织类，地质类，环境科学与工程类，矿业类，食品科学与工程类，交通运输类，水利类，土木类，仪器类，兵器类，核工程类等21个专业类及相关工科专业。其余工科专业类将在未来几年陆续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六、什么时间执行？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根据标准修订发布的一般国际惯例，同时考虑本次补充标准修订内容，对标准执行预留了一年过渡期。2021年起及其后接受认证的专业将全面按照2020年版补充标准执行，2020年接受认证的专业仍按照旧版补充标准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　　本次补充标准修订历时近两年，数易其稿，反复征求意见，相比此前版本已有较大进步，但受认证工作发展阶段所限，仍有不完善之处。认证协会已计划今后根据使用情况，定期对标准进行微调，不断修改完善。也欢迎各方提出宝贵意见，认证协会将在下次修订时认真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01FA"/>
    <w:rsid w:val="20D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2020-06-28T07:04:00Z</dcterms:created>
  <dc:creator>赵婕</dc:creator>
  <cp:lastModifiedBy>赵婕</cp:lastModifiedBy>
  <dcterms:modified xsi:type="dcterms:W3CDTF">2020-06-28T07:05:17Z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